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21E2ACD" w:rsidR="000B2848" w:rsidRPr="00947594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947594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4C4CC5" w:rsidRPr="00947594">
        <w:rPr>
          <w:rFonts w:ascii="LM Roman 10" w:hAnsi="LM Roman 10"/>
          <w:sz w:val="20"/>
          <w:szCs w:val="20"/>
          <w:u w:val="single"/>
        </w:rPr>
        <w:t>Solubilité d</w:t>
      </w:r>
      <w:r w:rsidR="008F3E07">
        <w:rPr>
          <w:rFonts w:ascii="LM Roman 10" w:hAnsi="LM Roman 10"/>
          <w:sz w:val="20"/>
          <w:szCs w:val="20"/>
          <w:u w:val="single"/>
        </w:rPr>
        <w:t>i</w:t>
      </w:r>
      <w:r w:rsidR="004C4CC5" w:rsidRPr="00947594">
        <w:rPr>
          <w:rFonts w:ascii="LM Roman 10" w:hAnsi="LM Roman 10"/>
          <w:sz w:val="20"/>
          <w:szCs w:val="20"/>
          <w:u w:val="single"/>
        </w:rPr>
        <w:t>iode</w:t>
      </w:r>
    </w:p>
    <w:p w14:paraId="2D21823B" w14:textId="38C51D74" w:rsidR="00A11467" w:rsidRPr="00947594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947594">
        <w:rPr>
          <w:rFonts w:ascii="LM Roman 10" w:hAnsi="LM Roman 10"/>
          <w:sz w:val="20"/>
          <w:szCs w:val="20"/>
          <w:u w:val="single"/>
        </w:rPr>
        <w:t>Matériel :</w:t>
      </w:r>
    </w:p>
    <w:p w14:paraId="1BD7BCE5" w14:textId="6465A09D" w:rsidR="00D60F1D" w:rsidRPr="00947594" w:rsidRDefault="004C4CC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 w:rsidRPr="00947594">
        <w:rPr>
          <w:rFonts w:ascii="LM Roman 10" w:hAnsi="LM Roman 10"/>
          <w:sz w:val="20"/>
          <w:szCs w:val="20"/>
        </w:rPr>
        <w:t>Cyclohexane, dichlorométhane, diode</w:t>
      </w:r>
    </w:p>
    <w:p w14:paraId="10585370" w14:textId="1E9C6263" w:rsidR="00001E2A" w:rsidRPr="00947594" w:rsidRDefault="00E3462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 w:rsidRPr="00947594">
        <w:rPr>
          <w:rFonts w:ascii="LM Roman 10" w:hAnsi="LM Roman 10"/>
          <w:sz w:val="20"/>
          <w:szCs w:val="20"/>
        </w:rPr>
        <w:t>Solution aqueuse de KI à 2.0 M</w:t>
      </w:r>
    </w:p>
    <w:p w14:paraId="03FDB60D" w14:textId="71C0DEAF" w:rsidR="00001E2A" w:rsidRPr="00947594" w:rsidRDefault="00E3462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 w:rsidRPr="00947594">
        <w:rPr>
          <w:rFonts w:ascii="LM Roman 10" w:hAnsi="LM Roman 10"/>
          <w:sz w:val="20"/>
          <w:szCs w:val="20"/>
        </w:rPr>
        <w:t>Solution de NaS</w:t>
      </w:r>
      <w:r w:rsidRPr="00947594">
        <w:rPr>
          <w:rFonts w:ascii="LM Roman 10" w:hAnsi="LM Roman 10"/>
          <w:sz w:val="20"/>
          <w:szCs w:val="20"/>
          <w:vertAlign w:val="subscript"/>
        </w:rPr>
        <w:t>2</w:t>
      </w:r>
      <w:r w:rsidRPr="00947594">
        <w:rPr>
          <w:rFonts w:ascii="LM Roman 10" w:hAnsi="LM Roman 10"/>
          <w:sz w:val="20"/>
          <w:szCs w:val="20"/>
        </w:rPr>
        <w:t>O</w:t>
      </w:r>
      <w:r w:rsidRPr="00947594">
        <w:rPr>
          <w:rFonts w:ascii="LM Roman 10" w:hAnsi="LM Roman 10"/>
          <w:sz w:val="20"/>
          <w:szCs w:val="20"/>
          <w:vertAlign w:val="subscript"/>
        </w:rPr>
        <w:t>3</w:t>
      </w:r>
      <w:r w:rsidRPr="00947594">
        <w:rPr>
          <w:rFonts w:ascii="LM Roman 10" w:hAnsi="LM Roman 10"/>
          <w:sz w:val="20"/>
          <w:szCs w:val="20"/>
        </w:rPr>
        <w:t xml:space="preserve"> à 10</w:t>
      </w:r>
      <w:r w:rsidRPr="00947594">
        <w:rPr>
          <w:rFonts w:ascii="LM Roman 10" w:hAnsi="LM Roman 10"/>
          <w:sz w:val="20"/>
          <w:szCs w:val="20"/>
          <w:vertAlign w:val="superscript"/>
        </w:rPr>
        <w:t>-2</w:t>
      </w:r>
      <w:r w:rsidRPr="00947594">
        <w:rPr>
          <w:rFonts w:ascii="LM Roman 10" w:hAnsi="LM Roman 10"/>
          <w:sz w:val="20"/>
          <w:szCs w:val="20"/>
        </w:rPr>
        <w:t xml:space="preserve"> M</w:t>
      </w:r>
    </w:p>
    <w:p w14:paraId="0F2BC99A" w14:textId="7C024657" w:rsidR="0069508D" w:rsidRPr="00947594" w:rsidRDefault="0069508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 w:rsidRPr="00947594">
        <w:rPr>
          <w:rFonts w:ascii="LM Roman 10" w:hAnsi="LM Roman 10"/>
          <w:sz w:val="20"/>
          <w:szCs w:val="20"/>
        </w:rPr>
        <w:t>Empois d’amidon</w:t>
      </w:r>
    </w:p>
    <w:p w14:paraId="4EC83673" w14:textId="0CE97D4E" w:rsidR="00EE1E47" w:rsidRPr="00947594" w:rsidRDefault="00A11467" w:rsidP="00766390">
      <w:pPr>
        <w:rPr>
          <w:rFonts w:ascii="LM Roman 10" w:hAnsi="LM Roman 10"/>
          <w:sz w:val="20"/>
          <w:szCs w:val="20"/>
        </w:rPr>
      </w:pPr>
      <w:r w:rsidRPr="00947594">
        <w:rPr>
          <w:rFonts w:ascii="LM Roman 10" w:hAnsi="LM Roman 10"/>
          <w:sz w:val="20"/>
          <w:szCs w:val="20"/>
          <w:u w:val="single"/>
        </w:rPr>
        <w:t>Bibliographie :</w:t>
      </w:r>
      <w:r w:rsidRPr="00947594">
        <w:rPr>
          <w:rFonts w:ascii="LM Roman 10" w:hAnsi="LM Roman 10"/>
          <w:sz w:val="20"/>
          <w:szCs w:val="20"/>
        </w:rPr>
        <w:t xml:space="preserve"> </w:t>
      </w:r>
      <w:r w:rsidR="00766390" w:rsidRPr="00947594">
        <w:rPr>
          <w:rFonts w:ascii="LM Roman 10" w:hAnsi="LM Roman 10"/>
          <w:i/>
          <w:sz w:val="20"/>
          <w:szCs w:val="20"/>
        </w:rPr>
        <w:t>Daumarie p.126</w:t>
      </w:r>
    </w:p>
    <w:p w14:paraId="17ED2D40" w14:textId="30FE20E6" w:rsidR="00EE1E47" w:rsidRPr="00947594" w:rsidRDefault="00766390" w:rsidP="00EE1E47">
      <w:pPr>
        <w:jc w:val="both"/>
        <w:rPr>
          <w:rFonts w:ascii="LM Roman 10" w:hAnsi="LM Roman 10"/>
          <w:i/>
          <w:sz w:val="20"/>
          <w:szCs w:val="20"/>
        </w:rPr>
      </w:pPr>
      <w:r w:rsidRPr="00947594">
        <w:rPr>
          <w:rFonts w:ascii="LM Roman 10" w:hAnsi="LM Roman 10"/>
          <w:i/>
          <w:sz w:val="20"/>
          <w:szCs w:val="20"/>
        </w:rPr>
        <w:t>Etablissement de l’équilibre de partage</w:t>
      </w:r>
    </w:p>
    <w:p w14:paraId="6DA4F185" w14:textId="46FDEB94" w:rsidR="00EE1E47" w:rsidRPr="00947594" w:rsidRDefault="0076639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947594">
        <w:rPr>
          <w:rFonts w:ascii="LM Roman 10" w:hAnsi="LM Roman 10"/>
          <w:sz w:val="20"/>
          <w:szCs w:val="20"/>
        </w:rPr>
        <w:t>Préparer 100 mL d’une solution de I</w:t>
      </w:r>
      <w:r w:rsidRPr="00947594">
        <w:rPr>
          <w:rFonts w:ascii="LM Roman 10" w:hAnsi="LM Roman 10"/>
          <w:sz w:val="20"/>
          <w:szCs w:val="20"/>
          <w:vertAlign w:val="subscript"/>
        </w:rPr>
        <w:t>2</w:t>
      </w:r>
      <w:r w:rsidR="00507456">
        <w:rPr>
          <w:rFonts w:ascii="LM Roman 10" w:hAnsi="LM Roman 10"/>
          <w:sz w:val="20"/>
          <w:szCs w:val="20"/>
        </w:rPr>
        <w:t xml:space="preserve">, </w:t>
      </w:r>
      <w:r w:rsidR="002973DF">
        <w:rPr>
          <w:rFonts w:ascii="LM Roman 10" w:hAnsi="LM Roman 10"/>
          <w:sz w:val="20"/>
          <w:szCs w:val="20"/>
        </w:rPr>
        <w:t>0.400</w:t>
      </w:r>
      <w:r w:rsidRPr="00947594">
        <w:rPr>
          <w:rFonts w:ascii="LM Roman 10" w:hAnsi="LM Roman 10"/>
          <w:sz w:val="20"/>
          <w:szCs w:val="20"/>
        </w:rPr>
        <w:t>g dans de cyclohexane</w:t>
      </w:r>
      <w:r w:rsidR="001454EE">
        <w:rPr>
          <w:rFonts w:ascii="LM Roman 10" w:hAnsi="LM Roman 10"/>
          <w:sz w:val="20"/>
          <w:szCs w:val="20"/>
        </w:rPr>
        <w:t xml:space="preserve"> (0.040 M)</w:t>
      </w:r>
    </w:p>
    <w:p w14:paraId="7EFA5470" w14:textId="59D8B713" w:rsidR="00001E2A" w:rsidRPr="00947594" w:rsidRDefault="0094759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947594">
        <w:rPr>
          <w:rFonts w:ascii="LM Roman 10" w:hAnsi="LM Roman 10"/>
          <w:sz w:val="20"/>
          <w:szCs w:val="20"/>
        </w:rPr>
        <w:t>Pour chaque solvant orga préparer les mélanges suivants dans des erlenmeyers</w:t>
      </w:r>
    </w:p>
    <w:p w14:paraId="69F43B3A" w14:textId="59910C6A" w:rsidR="00947594" w:rsidRPr="00947594" w:rsidRDefault="00947594" w:rsidP="00947594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tbl>
      <w:tblPr>
        <w:tblStyle w:val="Grilledutableau"/>
        <w:tblW w:w="8590" w:type="dxa"/>
        <w:tblInd w:w="720" w:type="dxa"/>
        <w:tblLook w:val="04A0" w:firstRow="1" w:lastRow="0" w:firstColumn="1" w:lastColumn="0" w:noHBand="0" w:noVBand="1"/>
      </w:tblPr>
      <w:tblGrid>
        <w:gridCol w:w="2147"/>
        <w:gridCol w:w="2147"/>
        <w:gridCol w:w="2148"/>
        <w:gridCol w:w="2148"/>
      </w:tblGrid>
      <w:tr w:rsidR="00947594" w:rsidRPr="00947594" w14:paraId="3B7B9B69" w14:textId="77777777" w:rsidTr="00947594">
        <w:trPr>
          <w:trHeight w:val="423"/>
        </w:trPr>
        <w:tc>
          <w:tcPr>
            <w:tcW w:w="2147" w:type="dxa"/>
          </w:tcPr>
          <w:p w14:paraId="0B36100E" w14:textId="0A9B96C5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Erlenmeyer</w:t>
            </w:r>
          </w:p>
        </w:tc>
        <w:tc>
          <w:tcPr>
            <w:tcW w:w="2147" w:type="dxa"/>
          </w:tcPr>
          <w:p w14:paraId="34129705" w14:textId="36FC8498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I</w:t>
            </w:r>
            <w:r>
              <w:rPr>
                <w:rFonts w:ascii="LM Roman 10" w:hAnsi="LM Roman 10"/>
                <w:sz w:val="20"/>
                <w:szCs w:val="20"/>
                <w:vertAlign w:val="subscript"/>
              </w:rPr>
              <w:t>2</w:t>
            </w:r>
            <w:r>
              <w:rPr>
                <w:rFonts w:ascii="LM Roman 10" w:hAnsi="LM Roman 10"/>
                <w:sz w:val="20"/>
                <w:szCs w:val="20"/>
              </w:rPr>
              <w:t xml:space="preserve"> dans </w:t>
            </w:r>
            <w:r w:rsidR="00507456">
              <w:rPr>
                <w:rFonts w:ascii="LM Roman 10" w:hAnsi="LM Roman 10"/>
                <w:sz w:val="20"/>
                <w:szCs w:val="20"/>
              </w:rPr>
              <w:t>cyclo</w:t>
            </w:r>
          </w:p>
        </w:tc>
        <w:tc>
          <w:tcPr>
            <w:tcW w:w="2148" w:type="dxa"/>
          </w:tcPr>
          <w:p w14:paraId="48385B8E" w14:textId="318ACA9B" w:rsidR="00947594" w:rsidRPr="00947594" w:rsidRDefault="00507456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Cyclo</w:t>
            </w:r>
          </w:p>
        </w:tc>
        <w:tc>
          <w:tcPr>
            <w:tcW w:w="2148" w:type="dxa"/>
          </w:tcPr>
          <w:p w14:paraId="351D2E07" w14:textId="1B69CE32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H</w:t>
            </w:r>
            <w:r>
              <w:rPr>
                <w:rFonts w:ascii="LM Roman 10" w:hAnsi="LM Roman 10"/>
                <w:sz w:val="20"/>
                <w:szCs w:val="20"/>
                <w:vertAlign w:val="subscript"/>
              </w:rPr>
              <w:t>2</w:t>
            </w:r>
            <w:r>
              <w:rPr>
                <w:rFonts w:ascii="LM Roman 10" w:hAnsi="LM Roman 10"/>
                <w:sz w:val="20"/>
                <w:szCs w:val="20"/>
              </w:rPr>
              <w:t>O</w:t>
            </w:r>
          </w:p>
        </w:tc>
      </w:tr>
      <w:tr w:rsidR="00947594" w:rsidRPr="00947594" w14:paraId="350E4DF3" w14:textId="77777777" w:rsidTr="00947594">
        <w:trPr>
          <w:trHeight w:val="438"/>
        </w:trPr>
        <w:tc>
          <w:tcPr>
            <w:tcW w:w="2147" w:type="dxa"/>
          </w:tcPr>
          <w:p w14:paraId="1005CEF5" w14:textId="48F748B1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</w:p>
        </w:tc>
        <w:tc>
          <w:tcPr>
            <w:tcW w:w="2147" w:type="dxa"/>
          </w:tcPr>
          <w:p w14:paraId="49E14F3E" w14:textId="233F84C9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20.0 mL</w:t>
            </w:r>
          </w:p>
        </w:tc>
        <w:tc>
          <w:tcPr>
            <w:tcW w:w="2148" w:type="dxa"/>
          </w:tcPr>
          <w:p w14:paraId="63A9C6E0" w14:textId="18F1941D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0 mL</w:t>
            </w:r>
          </w:p>
        </w:tc>
        <w:tc>
          <w:tcPr>
            <w:tcW w:w="2148" w:type="dxa"/>
          </w:tcPr>
          <w:p w14:paraId="033F78EA" w14:textId="3ADEC937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200 mL</w:t>
            </w:r>
          </w:p>
        </w:tc>
      </w:tr>
      <w:tr w:rsidR="00947594" w:rsidRPr="00947594" w14:paraId="789DAA27" w14:textId="77777777" w:rsidTr="00947594">
        <w:trPr>
          <w:trHeight w:val="423"/>
        </w:trPr>
        <w:tc>
          <w:tcPr>
            <w:tcW w:w="2147" w:type="dxa"/>
          </w:tcPr>
          <w:p w14:paraId="00D12BD1" w14:textId="51AC84D8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</w:t>
            </w:r>
          </w:p>
        </w:tc>
        <w:tc>
          <w:tcPr>
            <w:tcW w:w="2147" w:type="dxa"/>
          </w:tcPr>
          <w:p w14:paraId="738A8E72" w14:textId="50C834DC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</w:t>
            </w:r>
            <w:r w:rsidR="00773272">
              <w:rPr>
                <w:rFonts w:ascii="LM Roman 10" w:hAnsi="LM Roman 10"/>
                <w:sz w:val="20"/>
                <w:szCs w:val="20"/>
              </w:rPr>
              <w:t>5</w:t>
            </w:r>
            <w:r>
              <w:rPr>
                <w:rFonts w:ascii="LM Roman 10" w:hAnsi="LM Roman 10"/>
                <w:sz w:val="20"/>
                <w:szCs w:val="20"/>
              </w:rPr>
              <w:t>.0 mL</w:t>
            </w:r>
          </w:p>
        </w:tc>
        <w:tc>
          <w:tcPr>
            <w:tcW w:w="2148" w:type="dxa"/>
          </w:tcPr>
          <w:p w14:paraId="25879AFC" w14:textId="7DB03F5D" w:rsidR="00947594" w:rsidRPr="00947594" w:rsidRDefault="00773272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5</w:t>
            </w:r>
            <w:r w:rsidR="00947594">
              <w:rPr>
                <w:rFonts w:ascii="LM Roman 10" w:hAnsi="LM Roman 10"/>
                <w:sz w:val="20"/>
                <w:szCs w:val="20"/>
              </w:rPr>
              <w:t>.0 mL</w:t>
            </w:r>
          </w:p>
        </w:tc>
        <w:tc>
          <w:tcPr>
            <w:tcW w:w="2148" w:type="dxa"/>
          </w:tcPr>
          <w:p w14:paraId="5E518665" w14:textId="144EBEF1" w:rsidR="00947594" w:rsidRPr="00947594" w:rsidRDefault="00947594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200 mL</w:t>
            </w:r>
          </w:p>
        </w:tc>
      </w:tr>
      <w:tr w:rsidR="00C53D47" w:rsidRPr="00947594" w14:paraId="11553126" w14:textId="77777777" w:rsidTr="00947594">
        <w:trPr>
          <w:trHeight w:val="423"/>
        </w:trPr>
        <w:tc>
          <w:tcPr>
            <w:tcW w:w="2147" w:type="dxa"/>
          </w:tcPr>
          <w:p w14:paraId="79A8F39D" w14:textId="509B1DE0" w:rsidR="00C53D47" w:rsidRDefault="00C53D47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3</w:t>
            </w:r>
          </w:p>
        </w:tc>
        <w:tc>
          <w:tcPr>
            <w:tcW w:w="2147" w:type="dxa"/>
          </w:tcPr>
          <w:p w14:paraId="6196C10C" w14:textId="04E8E3EB" w:rsidR="00C53D47" w:rsidRDefault="00773272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10.0 mL</w:t>
            </w:r>
          </w:p>
        </w:tc>
        <w:tc>
          <w:tcPr>
            <w:tcW w:w="2148" w:type="dxa"/>
          </w:tcPr>
          <w:p w14:paraId="6F78E2AA" w14:textId="29F573D0" w:rsidR="00C53D47" w:rsidRDefault="00773272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10.0 mL</w:t>
            </w:r>
          </w:p>
        </w:tc>
        <w:tc>
          <w:tcPr>
            <w:tcW w:w="2148" w:type="dxa"/>
          </w:tcPr>
          <w:p w14:paraId="0B9C96E3" w14:textId="7AB728F8" w:rsidR="00C53D47" w:rsidRDefault="00773272" w:rsidP="00947594">
            <w:pPr>
              <w:pStyle w:val="Paragraphedeliste"/>
              <w:ind w:left="0"/>
              <w:jc w:val="center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200 mL</w:t>
            </w:r>
          </w:p>
        </w:tc>
      </w:tr>
    </w:tbl>
    <w:p w14:paraId="11825E82" w14:textId="7158D773" w:rsidR="00001E2A" w:rsidRDefault="00001E2A" w:rsidP="00057683">
      <w:pPr>
        <w:jc w:val="both"/>
        <w:rPr>
          <w:rFonts w:ascii="LM Roman 10" w:hAnsi="LM Roman 10"/>
          <w:sz w:val="20"/>
          <w:szCs w:val="20"/>
        </w:rPr>
      </w:pPr>
    </w:p>
    <w:p w14:paraId="784E540E" w14:textId="636DB362" w:rsidR="00057683" w:rsidRDefault="00057683" w:rsidP="00057683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a donc 4 solutions qu’on met sous agitation vigoureuse pendant 15 mn.</w:t>
      </w:r>
    </w:p>
    <w:p w14:paraId="1D09BAE5" w14:textId="368A9C6A" w:rsidR="007870AD" w:rsidRDefault="00057683" w:rsidP="007870AD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les place ensuite chacun dans une ampoule à décanter, on laisse décanter pendant 15 mn et on récupère les phases organiques et les phases aqueuse dans des erlenmeyers pour chacune.</w:t>
      </w:r>
    </w:p>
    <w:p w14:paraId="7E9F6DE3" w14:textId="22F3DE18" w:rsidR="007870AD" w:rsidRDefault="007870AD" w:rsidP="007870AD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Pour la phase aqueuse </w:t>
      </w:r>
    </w:p>
    <w:p w14:paraId="009C120B" w14:textId="38C3FE1B" w:rsidR="007870AD" w:rsidRDefault="007870AD" w:rsidP="007870AD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pour chacune des phases aqueuses 50 mL et les placer dans des erlenmeyers de 150 mL.</w:t>
      </w:r>
    </w:p>
    <w:p w14:paraId="51F8243B" w14:textId="62886C78" w:rsidR="005355FB" w:rsidRDefault="005355FB" w:rsidP="007870AD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Doser la solution par </w:t>
      </w:r>
      <w:r w:rsidR="006A6FA4">
        <w:rPr>
          <w:rFonts w:ascii="LM Roman 10" w:hAnsi="LM Roman 10"/>
          <w:sz w:val="20"/>
          <w:szCs w:val="20"/>
        </w:rPr>
        <w:t>la solution de thiosulfate à 10</w:t>
      </w:r>
      <w:r w:rsidR="006A6FA4">
        <w:rPr>
          <w:rFonts w:ascii="LM Roman 10" w:hAnsi="LM Roman 10"/>
          <w:sz w:val="20"/>
          <w:szCs w:val="20"/>
          <w:vertAlign w:val="superscript"/>
        </w:rPr>
        <w:t>-2</w:t>
      </w:r>
      <w:r w:rsidR="006A6FA4">
        <w:rPr>
          <w:rFonts w:ascii="LM Roman 10" w:hAnsi="LM Roman 10"/>
          <w:sz w:val="20"/>
          <w:szCs w:val="20"/>
        </w:rPr>
        <w:t xml:space="preserve"> M</w:t>
      </w:r>
      <w:r w:rsidR="00B16558">
        <w:rPr>
          <w:rFonts w:ascii="LM Roman 10" w:hAnsi="LM Roman 10"/>
          <w:sz w:val="20"/>
          <w:szCs w:val="20"/>
        </w:rPr>
        <w:t xml:space="preserve"> et agiter fortement à chaque addition</w:t>
      </w:r>
    </w:p>
    <w:p w14:paraId="26B63301" w14:textId="02556FB2" w:rsidR="00B16558" w:rsidRDefault="00B16558" w:rsidP="007870AD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Quand la solution devient jaune pale ajouter quelques grains d’empois d’amidon</w:t>
      </w:r>
      <w:r w:rsidR="00C27484">
        <w:rPr>
          <w:rFonts w:ascii="LM Roman 10" w:hAnsi="LM Roman 10"/>
          <w:sz w:val="20"/>
          <w:szCs w:val="20"/>
        </w:rPr>
        <w:t xml:space="preserve"> la solution devient </w:t>
      </w:r>
      <w:r w:rsidR="00D3111F">
        <w:rPr>
          <w:rFonts w:ascii="LM Roman 10" w:hAnsi="LM Roman 10"/>
          <w:sz w:val="20"/>
          <w:szCs w:val="20"/>
        </w:rPr>
        <w:t>bleu foncé.</w:t>
      </w:r>
    </w:p>
    <w:p w14:paraId="62D66D42" w14:textId="720BA16A" w:rsidR="00D3111F" w:rsidRPr="007870AD" w:rsidRDefault="00D3111F" w:rsidP="007870AD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pour chaque solution V</w:t>
      </w:r>
      <w:r>
        <w:rPr>
          <w:rFonts w:ascii="LM Roman 10" w:hAnsi="LM Roman 10"/>
          <w:sz w:val="20"/>
          <w:szCs w:val="20"/>
          <w:vertAlign w:val="subscript"/>
        </w:rPr>
        <w:t>e1</w:t>
      </w:r>
      <w:r w:rsidR="00507456">
        <w:rPr>
          <w:rFonts w:ascii="LM Roman 10" w:hAnsi="LM Roman 10"/>
          <w:sz w:val="20"/>
          <w:szCs w:val="20"/>
          <w:vertAlign w:val="subscript"/>
        </w:rPr>
        <w:t xml:space="preserve"> aq</w:t>
      </w:r>
      <w:r>
        <w:rPr>
          <w:rFonts w:ascii="LM Roman 10" w:hAnsi="LM Roman 10"/>
          <w:sz w:val="20"/>
          <w:szCs w:val="20"/>
          <w:vertAlign w:val="subscript"/>
        </w:rPr>
        <w:t xml:space="preserve"> </w:t>
      </w:r>
      <w:r>
        <w:rPr>
          <w:rFonts w:ascii="LM Roman 10" w:hAnsi="LM Roman 10"/>
          <w:sz w:val="20"/>
          <w:szCs w:val="20"/>
        </w:rPr>
        <w:t>=           V</w:t>
      </w:r>
      <w:r>
        <w:rPr>
          <w:rFonts w:ascii="LM Roman 10" w:hAnsi="LM Roman 10"/>
          <w:sz w:val="20"/>
          <w:szCs w:val="20"/>
          <w:vertAlign w:val="subscript"/>
        </w:rPr>
        <w:t>e2</w:t>
      </w:r>
      <w:r w:rsidR="00507456">
        <w:rPr>
          <w:rFonts w:ascii="LM Roman 10" w:hAnsi="LM Roman 10"/>
          <w:sz w:val="20"/>
          <w:szCs w:val="20"/>
          <w:vertAlign w:val="subscript"/>
        </w:rPr>
        <w:t xml:space="preserve"> aq</w:t>
      </w:r>
      <w:r>
        <w:rPr>
          <w:rFonts w:ascii="LM Roman 10" w:hAnsi="LM Roman 10"/>
          <w:sz w:val="20"/>
          <w:szCs w:val="20"/>
          <w:vertAlign w:val="subscript"/>
        </w:rPr>
        <w:t xml:space="preserve"> </w:t>
      </w:r>
      <w:r>
        <w:rPr>
          <w:rFonts w:ascii="LM Roman 10" w:hAnsi="LM Roman 10"/>
          <w:sz w:val="20"/>
          <w:szCs w:val="20"/>
        </w:rPr>
        <w:t>=           V</w:t>
      </w:r>
      <w:r>
        <w:rPr>
          <w:rFonts w:ascii="LM Roman 10" w:hAnsi="LM Roman 10"/>
          <w:sz w:val="20"/>
          <w:szCs w:val="20"/>
          <w:vertAlign w:val="subscript"/>
        </w:rPr>
        <w:t>e</w:t>
      </w:r>
      <w:r w:rsidR="00773272">
        <w:rPr>
          <w:rFonts w:ascii="LM Roman 10" w:hAnsi="LM Roman 10"/>
          <w:sz w:val="20"/>
          <w:szCs w:val="20"/>
          <w:vertAlign w:val="subscript"/>
        </w:rPr>
        <w:t>3</w:t>
      </w:r>
      <w:r w:rsidR="00507456">
        <w:rPr>
          <w:rFonts w:ascii="LM Roman 10" w:hAnsi="LM Roman 10"/>
          <w:sz w:val="20"/>
          <w:szCs w:val="20"/>
          <w:vertAlign w:val="subscript"/>
        </w:rPr>
        <w:t xml:space="preserve"> aq</w:t>
      </w:r>
      <w:r>
        <w:rPr>
          <w:rFonts w:ascii="LM Roman 10" w:hAnsi="LM Roman 10"/>
          <w:sz w:val="20"/>
          <w:szCs w:val="20"/>
          <w:vertAlign w:val="subscript"/>
        </w:rPr>
        <w:t xml:space="preserve"> </w:t>
      </w:r>
      <w:r>
        <w:rPr>
          <w:rFonts w:ascii="LM Roman 10" w:hAnsi="LM Roman 10"/>
          <w:sz w:val="20"/>
          <w:szCs w:val="20"/>
        </w:rPr>
        <w:t xml:space="preserve">=        </w:t>
      </w:r>
    </w:p>
    <w:p w14:paraId="1A505C2F" w14:textId="77777777" w:rsidR="00EE1E47" w:rsidRPr="00947594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21E35F81" w:rsidR="00D54CE4" w:rsidRPr="00947594" w:rsidRDefault="00A2500C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Pour la phase </w:t>
      </w:r>
      <w:r w:rsidR="0018631A">
        <w:rPr>
          <w:rFonts w:ascii="LM Roman 10" w:hAnsi="LM Roman 10"/>
          <w:i/>
          <w:sz w:val="20"/>
          <w:szCs w:val="20"/>
        </w:rPr>
        <w:t>organique</w:t>
      </w:r>
      <w:r w:rsidR="00B70939">
        <w:rPr>
          <w:rFonts w:ascii="LM Roman 10" w:hAnsi="LM Roman 10"/>
          <w:i/>
          <w:sz w:val="20"/>
          <w:szCs w:val="20"/>
        </w:rPr>
        <w:t xml:space="preserve"> (par titrage</w:t>
      </w:r>
      <w:r w:rsidR="00A475C4">
        <w:rPr>
          <w:rFonts w:ascii="LM Roman 10" w:hAnsi="LM Roman 10"/>
          <w:i/>
          <w:sz w:val="20"/>
          <w:szCs w:val="20"/>
        </w:rPr>
        <w:t>)</w:t>
      </w:r>
    </w:p>
    <w:p w14:paraId="42E367D1" w14:textId="3BB34951" w:rsidR="00001E2A" w:rsidRPr="00D60B71" w:rsidRDefault="00E24361" w:rsidP="00D60B7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5 mL de la phase organique et les mettre dans un erlenmeyer de 150 mL.</w:t>
      </w:r>
    </w:p>
    <w:p w14:paraId="2912A288" w14:textId="0DE7D286" w:rsidR="00001E2A" w:rsidRPr="00947594" w:rsidRDefault="00D60B7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2 mL d’une solution aqueuse de KI</w:t>
      </w:r>
      <w:r w:rsidR="0028098C">
        <w:rPr>
          <w:rFonts w:ascii="LM Roman 10" w:hAnsi="LM Roman 10"/>
          <w:sz w:val="20"/>
          <w:szCs w:val="20"/>
        </w:rPr>
        <w:t xml:space="preserve"> </w:t>
      </w:r>
      <w:r w:rsidR="0028098C">
        <w:rPr>
          <w:rFonts w:ascii="LM Roman 10" w:hAnsi="LM Roman 10"/>
          <w:i/>
          <w:sz w:val="20"/>
          <w:szCs w:val="20"/>
        </w:rPr>
        <w:t>Effet ion commun</w:t>
      </w:r>
    </w:p>
    <w:p w14:paraId="59629B4A" w14:textId="45B88130" w:rsidR="00592063" w:rsidRDefault="0028098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Doser par la solution de thiosulfate de sodium à 10</w:t>
      </w:r>
      <w:r>
        <w:rPr>
          <w:rFonts w:ascii="LM Roman 10" w:hAnsi="LM Roman 10"/>
          <w:sz w:val="20"/>
          <w:szCs w:val="20"/>
          <w:vertAlign w:val="superscript"/>
        </w:rPr>
        <w:t>-2</w:t>
      </w:r>
      <w:r>
        <w:rPr>
          <w:rFonts w:ascii="LM Roman 10" w:hAnsi="LM Roman 10"/>
          <w:sz w:val="20"/>
          <w:szCs w:val="20"/>
        </w:rPr>
        <w:t>M comme précédemment.</w:t>
      </w:r>
    </w:p>
    <w:p w14:paraId="12329074" w14:textId="4752FE93" w:rsidR="00A475C4" w:rsidRDefault="00507456" w:rsidP="00A475C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  <w:lang w:val="en-US"/>
        </w:rPr>
      </w:pPr>
      <w:r w:rsidRPr="00CF4EB5">
        <w:rPr>
          <w:rFonts w:ascii="LM Roman 10" w:hAnsi="LM Roman 10"/>
          <w:sz w:val="20"/>
          <w:szCs w:val="20"/>
          <w:lang w:val="en-US"/>
        </w:rPr>
        <w:t xml:space="preserve">Noter   </w:t>
      </w:r>
      <w:r w:rsidR="00CF4EB5" w:rsidRPr="00CF4EB5">
        <w:rPr>
          <w:rFonts w:ascii="LM Roman 10" w:hAnsi="LM Roman 10"/>
          <w:sz w:val="20"/>
          <w:szCs w:val="20"/>
          <w:lang w:val="en-US"/>
        </w:rPr>
        <w:t>V</w:t>
      </w:r>
      <w:r w:rsidR="00CF4EB5" w:rsidRPr="00CF4EB5">
        <w:rPr>
          <w:rFonts w:ascii="LM Roman 10" w:hAnsi="LM Roman 10"/>
          <w:sz w:val="20"/>
          <w:szCs w:val="20"/>
          <w:vertAlign w:val="subscript"/>
          <w:lang w:val="en-US"/>
        </w:rPr>
        <w:t>e1 org</w:t>
      </w:r>
      <w:r w:rsidR="00CF4EB5" w:rsidRPr="00CF4EB5">
        <w:rPr>
          <w:rFonts w:ascii="LM Roman 10" w:hAnsi="LM Roman 10"/>
          <w:sz w:val="20"/>
          <w:szCs w:val="20"/>
          <w:lang w:val="en-US"/>
        </w:rPr>
        <w:t xml:space="preserve"> =             V</w:t>
      </w:r>
      <w:r w:rsidR="00CF4EB5" w:rsidRPr="00CF4EB5">
        <w:rPr>
          <w:rFonts w:ascii="LM Roman 10" w:hAnsi="LM Roman 10"/>
          <w:sz w:val="20"/>
          <w:szCs w:val="20"/>
          <w:vertAlign w:val="subscript"/>
          <w:lang w:val="en-US"/>
        </w:rPr>
        <w:t>e2 org</w:t>
      </w:r>
      <w:r w:rsidR="00CF4EB5" w:rsidRPr="00CF4EB5">
        <w:rPr>
          <w:rFonts w:ascii="LM Roman 10" w:hAnsi="LM Roman 10"/>
          <w:sz w:val="20"/>
          <w:szCs w:val="20"/>
          <w:lang w:val="en-US"/>
        </w:rPr>
        <w:t xml:space="preserve"> =</w:t>
      </w:r>
      <w:r w:rsidR="00CF4EB5">
        <w:rPr>
          <w:rFonts w:ascii="LM Roman 10" w:hAnsi="LM Roman 10"/>
          <w:sz w:val="20"/>
          <w:szCs w:val="20"/>
          <w:lang w:val="en-US"/>
        </w:rPr>
        <w:t xml:space="preserve">           V</w:t>
      </w:r>
      <w:r w:rsidR="00CF4EB5">
        <w:rPr>
          <w:rFonts w:ascii="LM Roman 10" w:hAnsi="LM Roman 10"/>
          <w:sz w:val="20"/>
          <w:szCs w:val="20"/>
          <w:vertAlign w:val="subscript"/>
          <w:lang w:val="en-US"/>
        </w:rPr>
        <w:t>e3 org</w:t>
      </w:r>
      <w:r w:rsidR="00CF4EB5">
        <w:rPr>
          <w:rFonts w:ascii="LM Roman 10" w:hAnsi="LM Roman 10"/>
          <w:sz w:val="20"/>
          <w:szCs w:val="20"/>
          <w:lang w:val="en-US"/>
        </w:rPr>
        <w:t xml:space="preserve"> = </w:t>
      </w:r>
    </w:p>
    <w:p w14:paraId="04275C4C" w14:textId="08F29568" w:rsidR="00A475C4" w:rsidRDefault="00A475C4" w:rsidP="00A475C4">
      <w:pPr>
        <w:jc w:val="both"/>
        <w:rPr>
          <w:rFonts w:ascii="LM Roman 10" w:hAnsi="LM Roman 10"/>
          <w:sz w:val="20"/>
          <w:szCs w:val="20"/>
          <w:lang w:val="en-US"/>
        </w:rPr>
      </w:pPr>
    </w:p>
    <w:p w14:paraId="5D5A6D8D" w14:textId="116F7308" w:rsidR="00A475C4" w:rsidRDefault="00A475C4" w:rsidP="00A475C4">
      <w:pPr>
        <w:jc w:val="both"/>
        <w:rPr>
          <w:rFonts w:ascii="LM Roman 10" w:hAnsi="LM Roman 10"/>
          <w:i/>
          <w:sz w:val="20"/>
          <w:szCs w:val="20"/>
        </w:rPr>
      </w:pPr>
      <w:r w:rsidRPr="00A475C4">
        <w:rPr>
          <w:rFonts w:ascii="LM Roman 10" w:hAnsi="LM Roman 10"/>
          <w:i/>
          <w:sz w:val="20"/>
          <w:szCs w:val="20"/>
        </w:rPr>
        <w:t xml:space="preserve">Pour la phase organique </w:t>
      </w:r>
      <w:r>
        <w:rPr>
          <w:rFonts w:ascii="LM Roman 10" w:hAnsi="LM Roman 10"/>
          <w:i/>
          <w:sz w:val="20"/>
          <w:szCs w:val="20"/>
        </w:rPr>
        <w:t>(par spectro UV)</w:t>
      </w:r>
    </w:p>
    <w:p w14:paraId="7B9CA9A2" w14:textId="31731B7D" w:rsidR="00A475C4" w:rsidRDefault="00C438FF" w:rsidP="00C438FF">
      <w:pPr>
        <w:pStyle w:val="Paragraphedeliste"/>
        <w:numPr>
          <w:ilvl w:val="0"/>
          <w:numId w:val="1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Passer la solution mère de diiode dans le cyclo en UV après avoir fai</w:t>
      </w:r>
      <w:r w:rsidR="008F3E07">
        <w:rPr>
          <w:rFonts w:ascii="LM Roman 10" w:hAnsi="LM Roman 10"/>
          <w:sz w:val="20"/>
          <w:szCs w:val="20"/>
        </w:rPr>
        <w:t>t un blanc avec le cyclohexane</w:t>
      </w:r>
    </w:p>
    <w:p w14:paraId="2972BAC0" w14:textId="337165F6" w:rsidR="008F3E07" w:rsidRDefault="008F3E07" w:rsidP="00C438FF">
      <w:pPr>
        <w:pStyle w:val="Paragraphedeliste"/>
        <w:numPr>
          <w:ilvl w:val="0"/>
          <w:numId w:val="1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Réaliser une gamme de dilution (on peut essayer une dilution par 50, 200, 1000 et voir ce qu’il en ressort)</w:t>
      </w:r>
    </w:p>
    <w:p w14:paraId="2AD39A7A" w14:textId="6132358E" w:rsidR="00B70939" w:rsidRDefault="00B70939" w:rsidP="00C438FF">
      <w:pPr>
        <w:pStyle w:val="Paragraphedeliste"/>
        <w:numPr>
          <w:ilvl w:val="0"/>
          <w:numId w:val="1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la droite d’étalonnage A=f(c)</w:t>
      </w:r>
    </w:p>
    <w:p w14:paraId="686F50E6" w14:textId="7D0EDBE1" w:rsidR="00B70939" w:rsidRPr="00C438FF" w:rsidRDefault="00B70939" w:rsidP="00C438FF">
      <w:pPr>
        <w:pStyle w:val="Paragraphedeliste"/>
        <w:numPr>
          <w:ilvl w:val="0"/>
          <w:numId w:val="1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le spectre UV des différentes phases organiques, calculer c à l’aide de la droite d’étalonnage</w:t>
      </w:r>
      <w:bookmarkStart w:id="0" w:name="_GoBack"/>
      <w:bookmarkEnd w:id="0"/>
    </w:p>
    <w:sectPr w:rsidR="00B70939" w:rsidRPr="00C43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55493"/>
    <w:multiLevelType w:val="hybridMultilevel"/>
    <w:tmpl w:val="B6649A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761"/>
    <w:multiLevelType w:val="hybridMultilevel"/>
    <w:tmpl w:val="2DAA180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CB16E0"/>
    <w:multiLevelType w:val="hybridMultilevel"/>
    <w:tmpl w:val="A2CE59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71CD6"/>
    <w:multiLevelType w:val="hybridMultilevel"/>
    <w:tmpl w:val="E5AC9A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B1710"/>
    <w:multiLevelType w:val="hybridMultilevel"/>
    <w:tmpl w:val="FA3C55C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56625"/>
    <w:multiLevelType w:val="hybridMultilevel"/>
    <w:tmpl w:val="BF02529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975621A"/>
    <w:multiLevelType w:val="hybridMultilevel"/>
    <w:tmpl w:val="16588DD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57683"/>
    <w:rsid w:val="000A161B"/>
    <w:rsid w:val="000B2848"/>
    <w:rsid w:val="000B3412"/>
    <w:rsid w:val="00102736"/>
    <w:rsid w:val="00135C4D"/>
    <w:rsid w:val="00135E8B"/>
    <w:rsid w:val="001454EE"/>
    <w:rsid w:val="00163D10"/>
    <w:rsid w:val="0018631A"/>
    <w:rsid w:val="001B4CB3"/>
    <w:rsid w:val="001E096E"/>
    <w:rsid w:val="00224304"/>
    <w:rsid w:val="00231B7B"/>
    <w:rsid w:val="00242112"/>
    <w:rsid w:val="00245857"/>
    <w:rsid w:val="00263004"/>
    <w:rsid w:val="002723A3"/>
    <w:rsid w:val="0028098C"/>
    <w:rsid w:val="002973DF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C4CC5"/>
    <w:rsid w:val="004D07EE"/>
    <w:rsid w:val="004D5FA7"/>
    <w:rsid w:val="00507456"/>
    <w:rsid w:val="00533241"/>
    <w:rsid w:val="005355FB"/>
    <w:rsid w:val="00592063"/>
    <w:rsid w:val="005A75CC"/>
    <w:rsid w:val="00620BAD"/>
    <w:rsid w:val="006506F9"/>
    <w:rsid w:val="00651704"/>
    <w:rsid w:val="0069508D"/>
    <w:rsid w:val="006A6FA4"/>
    <w:rsid w:val="006E0F8C"/>
    <w:rsid w:val="0075226B"/>
    <w:rsid w:val="00766390"/>
    <w:rsid w:val="00773272"/>
    <w:rsid w:val="007870AD"/>
    <w:rsid w:val="007C46E4"/>
    <w:rsid w:val="007C6D9E"/>
    <w:rsid w:val="007D3728"/>
    <w:rsid w:val="00895839"/>
    <w:rsid w:val="008F3E07"/>
    <w:rsid w:val="00916F5D"/>
    <w:rsid w:val="00947594"/>
    <w:rsid w:val="0095447B"/>
    <w:rsid w:val="0096202D"/>
    <w:rsid w:val="00985180"/>
    <w:rsid w:val="009E7CF3"/>
    <w:rsid w:val="00A11467"/>
    <w:rsid w:val="00A24D88"/>
    <w:rsid w:val="00A2500C"/>
    <w:rsid w:val="00A475C4"/>
    <w:rsid w:val="00A83AE6"/>
    <w:rsid w:val="00A8598C"/>
    <w:rsid w:val="00AA391A"/>
    <w:rsid w:val="00AA4595"/>
    <w:rsid w:val="00AA5651"/>
    <w:rsid w:val="00AF6441"/>
    <w:rsid w:val="00B16558"/>
    <w:rsid w:val="00B353AF"/>
    <w:rsid w:val="00B61158"/>
    <w:rsid w:val="00B70939"/>
    <w:rsid w:val="00BA6E6C"/>
    <w:rsid w:val="00BC0669"/>
    <w:rsid w:val="00C27484"/>
    <w:rsid w:val="00C438FF"/>
    <w:rsid w:val="00C53D47"/>
    <w:rsid w:val="00CF4EB5"/>
    <w:rsid w:val="00D24452"/>
    <w:rsid w:val="00D3111F"/>
    <w:rsid w:val="00D54CE4"/>
    <w:rsid w:val="00D60B71"/>
    <w:rsid w:val="00D60F1D"/>
    <w:rsid w:val="00D85A5B"/>
    <w:rsid w:val="00E24361"/>
    <w:rsid w:val="00E3462D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Grilledutableau">
    <w:name w:val="Table Grid"/>
    <w:basedOn w:val="TableauNormal"/>
    <w:uiPriority w:val="39"/>
    <w:rsid w:val="00947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97</cp:revision>
  <dcterms:created xsi:type="dcterms:W3CDTF">2018-10-27T17:10:00Z</dcterms:created>
  <dcterms:modified xsi:type="dcterms:W3CDTF">2019-06-05T08:32:00Z</dcterms:modified>
</cp:coreProperties>
</file>